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25" w:rsidRPr="001D4275" w:rsidRDefault="00C33F25" w:rsidP="00C33F25">
      <w:pPr>
        <w:spacing w:after="0"/>
        <w:rPr>
          <w:i/>
        </w:rPr>
      </w:pPr>
    </w:p>
    <w:p w:rsidR="00C33F25" w:rsidRPr="009F3C3D" w:rsidRDefault="00C33F25" w:rsidP="00C33F2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3C3D">
        <w:rPr>
          <w:rFonts w:ascii="Times New Roman" w:hAnsi="Times New Roman" w:cs="Times New Roman"/>
          <w:b/>
          <w:sz w:val="20"/>
          <w:szCs w:val="20"/>
        </w:rPr>
        <w:t>МУНИЦИПАЛЬНОЕ  БЮДЖЕТНОЕ ДОШКОЛЬНОЕ ОБРАЗОВАТЕЛЬНОЕ УЧРЕЖДЕНИЕ «ДЕТСКИЙ САД № 12»</w:t>
      </w:r>
    </w:p>
    <w:p w:rsidR="00C33F25" w:rsidRPr="009F3C3D" w:rsidRDefault="00C33F25" w:rsidP="00C33F25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F3C3D">
        <w:rPr>
          <w:rFonts w:ascii="Times New Roman" w:hAnsi="Times New Roman" w:cs="Times New Roman"/>
          <w:b/>
          <w:sz w:val="20"/>
          <w:szCs w:val="20"/>
        </w:rPr>
        <w:t>ПРЕДГОРНОГО МУНИЦИПАЛЬНОГО РАЙОНА СТАВРОПОЛЬСКОГО КРАЯ</w:t>
      </w:r>
    </w:p>
    <w:p w:rsidR="00C33F25" w:rsidRPr="009F3C3D" w:rsidRDefault="00C33F25" w:rsidP="00C33F25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C33F25" w:rsidRDefault="00C33F25" w:rsidP="00C33F25">
      <w:pPr>
        <w:jc w:val="center"/>
        <w:rPr>
          <w:rFonts w:ascii="Times New Roman" w:hAnsi="Times New Roman" w:cs="Times New Roman"/>
          <w:sz w:val="44"/>
        </w:rPr>
      </w:pPr>
    </w:p>
    <w:p w:rsidR="00C33F25" w:rsidRDefault="00C33F25" w:rsidP="00C33F25">
      <w:pPr>
        <w:jc w:val="center"/>
        <w:rPr>
          <w:rFonts w:ascii="Times New Roman" w:hAnsi="Times New Roman" w:cs="Times New Roman"/>
          <w:sz w:val="44"/>
        </w:rPr>
      </w:pPr>
    </w:p>
    <w:p w:rsidR="00C33F25" w:rsidRDefault="00C33F25" w:rsidP="00C33F25">
      <w:pPr>
        <w:jc w:val="center"/>
        <w:rPr>
          <w:rFonts w:ascii="Times New Roman" w:hAnsi="Times New Roman" w:cs="Times New Roman"/>
          <w:sz w:val="44"/>
        </w:rPr>
      </w:pPr>
    </w:p>
    <w:p w:rsidR="00C33F25" w:rsidRPr="004744B9" w:rsidRDefault="00C33F25" w:rsidP="00C33F25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33F25" w:rsidRDefault="00C33F25" w:rsidP="00C33F25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56"/>
          <w:szCs w:val="56"/>
        </w:rPr>
      </w:pPr>
      <w:r w:rsidRPr="004744B9">
        <w:rPr>
          <w:rFonts w:ascii="Times New Roman" w:eastAsia="Times New Roman" w:hAnsi="Times New Roman" w:cs="Times New Roman"/>
          <w:b/>
          <w:color w:val="444444"/>
          <w:sz w:val="56"/>
          <w:szCs w:val="56"/>
        </w:rPr>
        <w:t xml:space="preserve">Консультация </w:t>
      </w:r>
      <w:r>
        <w:rPr>
          <w:rFonts w:ascii="Times New Roman" w:eastAsia="Times New Roman" w:hAnsi="Times New Roman" w:cs="Times New Roman"/>
          <w:b/>
          <w:color w:val="444444"/>
          <w:sz w:val="56"/>
          <w:szCs w:val="56"/>
        </w:rPr>
        <w:t>учителя-логопеда</w:t>
      </w:r>
    </w:p>
    <w:p w:rsidR="00C33F25" w:rsidRPr="004744B9" w:rsidRDefault="00C33F25" w:rsidP="00C33F25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444444"/>
          <w:sz w:val="56"/>
          <w:szCs w:val="56"/>
        </w:rPr>
        <w:t>для родителей</w:t>
      </w:r>
    </w:p>
    <w:p w:rsidR="00C33F25" w:rsidRPr="00C33F25" w:rsidRDefault="00C33F25" w:rsidP="00C33F25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56"/>
          <w:szCs w:val="43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56"/>
          <w:szCs w:val="56"/>
        </w:rPr>
        <w:t xml:space="preserve">Тема: </w:t>
      </w:r>
      <w:r w:rsidRPr="00C33F25">
        <w:rPr>
          <w:rFonts w:ascii="Times New Roman" w:eastAsia="Times New Roman" w:hAnsi="Times New Roman" w:cs="Times New Roman"/>
          <w:b/>
          <w:color w:val="000000"/>
          <w:kern w:val="36"/>
          <w:sz w:val="56"/>
          <w:szCs w:val="43"/>
          <w:lang w:eastAsia="ru-RU"/>
        </w:rPr>
        <w:t>«Развитие мелкой моторики у детей дошкольного возраста».</w:t>
      </w:r>
    </w:p>
    <w:p w:rsidR="00C33F25" w:rsidRPr="004744B9" w:rsidRDefault="00C33F25" w:rsidP="00C33F25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56"/>
          <w:szCs w:val="56"/>
        </w:rPr>
      </w:pPr>
    </w:p>
    <w:p w:rsidR="00C33F25" w:rsidRDefault="00C33F25" w:rsidP="00C33F25">
      <w:pPr>
        <w:jc w:val="center"/>
        <w:rPr>
          <w:rFonts w:ascii="Times New Roman" w:hAnsi="Times New Roman" w:cs="Times New Roman"/>
          <w:sz w:val="44"/>
        </w:rPr>
      </w:pPr>
    </w:p>
    <w:p w:rsidR="00C33F25" w:rsidRDefault="00C33F25" w:rsidP="00C33F25">
      <w:pPr>
        <w:jc w:val="center"/>
        <w:rPr>
          <w:rFonts w:ascii="Times New Roman" w:hAnsi="Times New Roman" w:cs="Times New Roman"/>
          <w:sz w:val="44"/>
        </w:rPr>
      </w:pPr>
    </w:p>
    <w:p w:rsidR="00C33F25" w:rsidRDefault="00C33F25" w:rsidP="00C33F25">
      <w:pPr>
        <w:jc w:val="center"/>
        <w:rPr>
          <w:rFonts w:ascii="Times New Roman" w:hAnsi="Times New Roman" w:cs="Times New Roman"/>
          <w:sz w:val="44"/>
        </w:rPr>
      </w:pPr>
    </w:p>
    <w:p w:rsidR="00C33F25" w:rsidRDefault="00C33F25" w:rsidP="00C33F25">
      <w:pPr>
        <w:rPr>
          <w:rFonts w:ascii="Times New Roman" w:hAnsi="Times New Roman" w:cs="Times New Roman"/>
          <w:sz w:val="44"/>
        </w:rPr>
      </w:pPr>
    </w:p>
    <w:p w:rsidR="00C33F25" w:rsidRDefault="00C33F25" w:rsidP="00C33F25">
      <w:pPr>
        <w:rPr>
          <w:rFonts w:ascii="Times New Roman" w:hAnsi="Times New Roman" w:cs="Times New Roman"/>
          <w:sz w:val="44"/>
        </w:rPr>
      </w:pPr>
    </w:p>
    <w:p w:rsidR="00C33F25" w:rsidRPr="004744B9" w:rsidRDefault="00C33F25" w:rsidP="00C33F25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Учитель-логопед</w:t>
      </w:r>
      <w:r w:rsidRPr="004744B9">
        <w:rPr>
          <w:rFonts w:ascii="Times New Roman" w:hAnsi="Times New Roman" w:cs="Times New Roman"/>
          <w:sz w:val="36"/>
          <w:szCs w:val="36"/>
        </w:rPr>
        <w:t>:</w:t>
      </w:r>
    </w:p>
    <w:p w:rsidR="00C33F25" w:rsidRDefault="00C33F25" w:rsidP="00C33F25">
      <w:pPr>
        <w:spacing w:after="24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3"/>
          <w:lang w:eastAsia="ru-RU"/>
        </w:rPr>
      </w:pPr>
      <w:r>
        <w:rPr>
          <w:rFonts w:ascii="Times New Roman" w:hAnsi="Times New Roman" w:cs="Times New Roman"/>
          <w:sz w:val="36"/>
          <w:szCs w:val="36"/>
        </w:rPr>
        <w:t>Е.В. Курочкина</w:t>
      </w:r>
    </w:p>
    <w:p w:rsidR="00197A99" w:rsidRPr="00C33F25" w:rsidRDefault="00197A99" w:rsidP="00C33F25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3"/>
          <w:lang w:eastAsia="ru-RU"/>
        </w:rPr>
      </w:pPr>
      <w:r w:rsidRPr="00C33F25"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3"/>
          <w:lang w:eastAsia="ru-RU"/>
        </w:rPr>
        <w:lastRenderedPageBreak/>
        <w:t>Консультация для родителей на тему: «</w:t>
      </w:r>
      <w:r w:rsidR="00C33F25"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3"/>
          <w:lang w:eastAsia="ru-RU"/>
        </w:rPr>
        <w:t>Р</w:t>
      </w:r>
      <w:r w:rsidRPr="00C33F25"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3"/>
          <w:lang w:eastAsia="ru-RU"/>
        </w:rPr>
        <w:t>азвити</w:t>
      </w:r>
      <w:r w:rsidR="00C33F25"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3"/>
          <w:lang w:eastAsia="ru-RU"/>
        </w:rPr>
        <w:t>е</w:t>
      </w:r>
      <w:r w:rsidRPr="00C33F25"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3"/>
          <w:lang w:eastAsia="ru-RU"/>
        </w:rPr>
        <w:t xml:space="preserve"> мелкой моторики у детей дошкольного возраста».</w:t>
      </w:r>
    </w:p>
    <w:p w:rsidR="00197A99" w:rsidRPr="00C33F25" w:rsidRDefault="00197A99" w:rsidP="00C33F2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«Влияние развития мелкой моторики на формирование речевого развития у детей дошкольного возраста».</w:t>
      </w:r>
    </w:p>
    <w:p w:rsidR="00197A99" w:rsidRPr="00C33F25" w:rsidRDefault="00197A99" w:rsidP="00C33F2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F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97A99" w:rsidRPr="00C33F25" w:rsidRDefault="00197A99" w:rsidP="00C33F2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3F2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 Функция кисти руки уникальна и универсальна. Она – основной орган труда во всем его многообразии. Рука настолько связана с нашим мышлением,  </w:t>
      </w:r>
      <w:proofErr w:type="gramStart"/>
      <w:r w:rsidRPr="00C33F2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</w:t>
      </w:r>
      <w:proofErr w:type="gramEnd"/>
      <w:r w:rsidRPr="00C33F2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переживаниями, трудом, что стала вспомогательной частью нашего языка.  Все то, что есть в человеке неуловимого, невыразимого, что не находит слов, ищет выражение через руку. Жест, как слово, может возвысить человека, успокоить, оскорбить, подтвердить слова, сделать их более весомыми.</w:t>
      </w:r>
    </w:p>
    <w:p w:rsidR="00197A99" w:rsidRPr="00C33F25" w:rsidRDefault="00197A99" w:rsidP="00C33F2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3F2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  Развитие функции руки и речи в ходе эволюции человека шли параллельно. В связи с выполнением более тонкой и сложной работы происходило увеличение  двигательной проекции кисти  руки  в мозге человека. Таким образом, кисть стала не только исполнительницей воли, но и  созидательницей, воспитательницей мозга.  У современного человека  территория проекции кисти руки, а особенно большого пальца в передней и задней центральных извилинах коры больших полушарий имеет  почти такую же протяженность, как и все остальное тело и расположена очень близко от речевой моторной зоны.</w:t>
      </w:r>
    </w:p>
    <w:p w:rsidR="00197A99" w:rsidRPr="00C33F25" w:rsidRDefault="00197A99" w:rsidP="00C33F2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3F2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  Но, к сожалению, мы, взрослые, желая облегчить себе жизнь и сэкономить время, сами того не замечая, лишаем возможности ребенка больше работать руками. Еще лет двадцать назад взрослым, а вместе с ними и детям, приходилось выполнять большую часть домашних дел руками: стирать и отжимать белье, вязать, вышивать, штопать, чистить и выбивать ковры и т. д.   Сейчас же куда проще и быстрее использовать соответствующую машину, чтобы постирать, связать, почистить, взбить.</w:t>
      </w:r>
    </w:p>
    <w:p w:rsidR="00197A99" w:rsidRPr="00C33F25" w:rsidRDefault="00197A99" w:rsidP="00C33F2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3F2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  Дети с плохо развитой ручной моторикой неловко держат ложку, карандаш, не могут самостоятельно застегивать пуговицы, шнуровать ботинки. Им бывает трудно собрать рассыпавшиеся детали конструктора, работать с </w:t>
      </w:r>
      <w:proofErr w:type="spellStart"/>
      <w:r w:rsidRPr="00C33F2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пазлами</w:t>
      </w:r>
      <w:proofErr w:type="spellEnd"/>
      <w:r w:rsidRPr="00C33F2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счетными палочками, мозаикой. Они отказываются от любимых другими детьми лепки и аппликации, не успевают за ребятами в группе детского сада на занятиях.</w:t>
      </w:r>
    </w:p>
    <w:p w:rsidR="00197A99" w:rsidRPr="00C33F25" w:rsidRDefault="00197A99" w:rsidP="00C33F2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3F2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 Таким образом, возможности освоения  мира   этими детьми оказываются обедненными. Дети часто чувствуют себя несостоятельными в элементарных действиях, доступных сверстникам. Это влияет на эмоциональное благополучие ребенка, его самооценку. С течением времени уровень развития </w:t>
      </w:r>
      <w:proofErr w:type="spellStart"/>
      <w:r w:rsidRPr="00C33F2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сложнокоординированных</w:t>
      </w:r>
      <w:proofErr w:type="spellEnd"/>
      <w:r w:rsidRPr="00C33F2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движений руки у </w:t>
      </w:r>
      <w:proofErr w:type="gramStart"/>
      <w:r w:rsidRPr="00C33F2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детей, имеющих речевые нарушения оказывается</w:t>
      </w:r>
      <w:proofErr w:type="gramEnd"/>
      <w:r w:rsidRPr="00C33F2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недостаточным для освоения письма, формирует школьные трудности.</w:t>
      </w:r>
    </w:p>
    <w:p w:rsidR="00197A99" w:rsidRPr="00C33F25" w:rsidRDefault="00197A99" w:rsidP="00C33F2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3F2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Вот поэтому необходимость развития тонких движений пальцев рук давно уже признана педагогами, работающими в дошкольных учреждениях.</w:t>
      </w:r>
    </w:p>
    <w:p w:rsidR="00197A99" w:rsidRPr="00C33F25" w:rsidRDefault="00197A99" w:rsidP="00C33F2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3F2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  Привычным набором для развития мелкой моторики  принято называть плетение, лепку, нанизывание бусинок, колец, шнуровка, конструкторы, мозаика, вырезание из бумаги и картона. При выполнении перечисленных видов деятельности используются в основном движения первых трех пальцев, тех, что постоянно активны и в быту и в общении. Ест ли ребенок, жестикулирует ли, рисует ли – работают большой, указательный и средний пальцы.  Два последних – безымянный и мизинец – в повседневной деятельности обычно пассивны, хотя проекция каждого из пальцев руки в отдельности в  двигательной области коры головного мозга достаточно велика. И  оставляя эти два пальца вне поля  внимания, </w:t>
      </w:r>
      <w:r w:rsidRPr="00C33F2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не используя их в упражнениях, мы более чем на треть снижаем эффективность своей работы.</w:t>
      </w:r>
    </w:p>
    <w:p w:rsidR="00197A99" w:rsidRPr="00C33F25" w:rsidRDefault="00197A99" w:rsidP="00C33F2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3F2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 Упражнения пальчиковой гимнастики можно классифицировать следующим образом:</w:t>
      </w:r>
    </w:p>
    <w:p w:rsidR="00197A99" w:rsidRPr="00C33F25" w:rsidRDefault="00197A99" w:rsidP="00C33F2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3F2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1.Работа мышц пальцев рук в различных направлениях:</w:t>
      </w:r>
    </w:p>
    <w:p w:rsidR="00197A99" w:rsidRPr="00C33F25" w:rsidRDefault="00197A99" w:rsidP="00C33F2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3F2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- сгибание пальцев в кулак и разгибание</w:t>
      </w:r>
    </w:p>
    <w:p w:rsidR="00197A99" w:rsidRPr="00C33F25" w:rsidRDefault="00197A99" w:rsidP="00C33F2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3F2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- пальцы врозь – вместе</w:t>
      </w:r>
    </w:p>
    <w:p w:rsidR="00197A99" w:rsidRPr="00C33F25" w:rsidRDefault="00197A99" w:rsidP="00C33F2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3F2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- вращательные движения кистью и каждым пальцем</w:t>
      </w:r>
    </w:p>
    <w:p w:rsidR="00197A99" w:rsidRPr="00C33F25" w:rsidRDefault="00197A99" w:rsidP="00C33F2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3F2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- растягивание мышц пальцев с помощью другой руки</w:t>
      </w:r>
    </w:p>
    <w:p w:rsidR="00197A99" w:rsidRPr="00C33F25" w:rsidRDefault="00197A99" w:rsidP="00C33F2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3F2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- расслабление мышц пальцев пассивными и активными движениями (раскачивание рук, встряхивание кистями)</w:t>
      </w:r>
    </w:p>
    <w:p w:rsidR="00197A99" w:rsidRPr="00C33F25" w:rsidRDefault="00197A99" w:rsidP="00C33F2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3F2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- упражнения на координацию движений пальцев рук (соединение  большого пальца с другими, сцепление пальцев и т.д.).</w:t>
      </w:r>
    </w:p>
    <w:p w:rsidR="00197A99" w:rsidRPr="00C33F25" w:rsidRDefault="00197A99" w:rsidP="00C33F2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3F2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 Все упражнения этой группы следует выполнять двумя руками одновременно или правой и левой кистью поочередно.</w:t>
      </w:r>
    </w:p>
    <w:p w:rsidR="00197A99" w:rsidRPr="00C33F25" w:rsidRDefault="00197A99" w:rsidP="00C33F2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3F2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2. Движения пальцев по различным частям тела и поверхности стола (игра «Пианист»).</w:t>
      </w:r>
    </w:p>
    <w:p w:rsidR="00197A99" w:rsidRPr="00C33F25" w:rsidRDefault="00197A99" w:rsidP="00C33F2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3F2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3. Построение различных фигурок (предметы, животные, птицы) из пальчиков.</w:t>
      </w:r>
    </w:p>
    <w:p w:rsidR="00197A99" w:rsidRPr="00C33F25" w:rsidRDefault="00197A99" w:rsidP="00C33F2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3F2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4. Народные игры-забавы («</w:t>
      </w:r>
      <w:proofErr w:type="gramStart"/>
      <w:r w:rsidRPr="00C33F2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Сорока-белобока</w:t>
      </w:r>
      <w:proofErr w:type="gramEnd"/>
      <w:r w:rsidRPr="00C33F2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», «Чет-нечет»).</w:t>
      </w:r>
    </w:p>
    <w:p w:rsidR="00197A99" w:rsidRPr="00C33F25" w:rsidRDefault="00197A99" w:rsidP="00C33F2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3F2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5. Рассказы, сказки, сопровождающиеся жестикуляцией пальцами.</w:t>
      </w:r>
    </w:p>
    <w:p w:rsidR="00197A99" w:rsidRPr="00C33F25" w:rsidRDefault="00197A99" w:rsidP="00C33F2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3F2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6. Игры с пальчиками со стихотворным сопровождением.</w:t>
      </w:r>
    </w:p>
    <w:p w:rsidR="00197A99" w:rsidRPr="00C33F25" w:rsidRDefault="00197A99" w:rsidP="00C33F2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3F2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К ним в своей практике обращаются многие логопеды, воспитатели  и психологи, работающие с малышами.    Также они необходимы детям старшего возраста, которые имеют нарушения чтения и письма. Специалисты отмечают, что для детей с </w:t>
      </w:r>
      <w:proofErr w:type="spellStart"/>
      <w:r w:rsidRPr="00C33F2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дисграфией</w:t>
      </w:r>
      <w:proofErr w:type="spellEnd"/>
      <w:r w:rsidRPr="00C33F2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</w:t>
      </w:r>
      <w:proofErr w:type="spellStart"/>
      <w:r w:rsidRPr="00C33F2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дислексией</w:t>
      </w:r>
      <w:proofErr w:type="spellEnd"/>
      <w:r w:rsidRPr="00C33F2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 рекомендуется максимальное использование игровых методов обучения. Связано это с тем, что у таких детей поздно формируются  познавательные интересы и долго сохраняется игровая мотивация.</w:t>
      </w:r>
    </w:p>
    <w:p w:rsidR="00197A99" w:rsidRPr="00C33F25" w:rsidRDefault="00197A99" w:rsidP="00C33F2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3F2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  Особое значение имеют игры, использующие одновременные разнотипные движения рук (одна рука делает одно, другая – другое). В отличие от симметричных и </w:t>
      </w:r>
      <w:proofErr w:type="spellStart"/>
      <w:r w:rsidRPr="00C33F2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содружественных</w:t>
      </w:r>
      <w:proofErr w:type="spellEnd"/>
      <w:r w:rsidRPr="00C33F2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движений, регуляция которых в значительной степени происходит на уровне спинного мозга, разнотипные движения требуют более высокого уровня регуляции. Осуществление и автоматизация движений такого типа требуют создания принципиально новых нейронных сетей. Расширяются резервные возможности функционирования головного мозга ребенка.</w:t>
      </w:r>
    </w:p>
    <w:p w:rsidR="00197A99" w:rsidRPr="00C33F25" w:rsidRDefault="00197A99" w:rsidP="00C33F2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3F2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   Важным параметром школьной зрелости является уровень развития моторики кисти ведущей руки, определяющий скорость и легкость формирования навыка письма.  Дети, которые до школы с удовольствием лепили, рисовали, конструировали, зачастую успешно овладевают навыками письма. Поэтому работу по подготовке детей к письму рекомендую </w:t>
      </w:r>
      <w:proofErr w:type="gramStart"/>
      <w:r w:rsidRPr="00C33F2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начинать</w:t>
      </w:r>
      <w:proofErr w:type="gramEnd"/>
      <w:r w:rsidRPr="00C33F2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задолго до поступления в школу. Она включает в себя ряд взаимосвязанных моментов:</w:t>
      </w:r>
    </w:p>
    <w:p w:rsidR="00197A99" w:rsidRPr="00C33F25" w:rsidRDefault="00197A99" w:rsidP="00C33F25">
      <w:pPr>
        <w:spacing w:after="0" w:line="270" w:lineRule="atLeast"/>
        <w:ind w:left="51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3F2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·         развитие ручной умелости (выполнение различных практических дел, создание поделок с помощью различных инструментов, в процессе чего развиваются такие качества, как точность произвольных движений руки, глазомер, аккуратность, внимание, сосредоточенность)</w:t>
      </w:r>
    </w:p>
    <w:p w:rsidR="00197A99" w:rsidRPr="00C33F25" w:rsidRDefault="00197A99" w:rsidP="00C33F25">
      <w:pPr>
        <w:spacing w:after="0" w:line="270" w:lineRule="atLeast"/>
        <w:ind w:left="51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3F2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·         развитие пространственной ориентировки детей, в частности, на листе бумаги, а так же в общих направлениях движения (слева – направо, сверху – вниз, вперед – назад); развитие у детей чувства ритма, умения согласовать темп и ритм движений, слово и жест</w:t>
      </w:r>
    </w:p>
    <w:p w:rsidR="00197A99" w:rsidRPr="00C33F25" w:rsidRDefault="00197A99" w:rsidP="00C33F25">
      <w:pPr>
        <w:spacing w:after="0" w:line="270" w:lineRule="atLeast"/>
        <w:ind w:left="51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3F2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·         развитие изобразительных и графических умений (в процессе изобразительной деятельности, а также с помощью графических упражнений).</w:t>
      </w:r>
    </w:p>
    <w:p w:rsidR="00197A99" w:rsidRPr="00C33F25" w:rsidRDefault="00197A99" w:rsidP="00C33F2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3F2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       К пяти годам возможность точных, произвольно направленных движений возрастает, поэтому дети способны выполнять задания, требующие достаточной точности и согласованности движений кистей рук. К ним относятся различные виды игр с бумагой, плетения из бумаги,  ткани, тесьмы. Эта работа увлекает дошкольников, способствует </w:t>
      </w:r>
      <w:r w:rsidRPr="00C33F2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развитию воображения, конструктивного мышления. На первых этапах обычно делают поделки, основанные на разрывании бумаги (аппликационные работы и рваные поделки) и на сгибании (оригами).</w:t>
      </w:r>
    </w:p>
    <w:p w:rsidR="00197A99" w:rsidRPr="00C33F25" w:rsidRDefault="00197A99" w:rsidP="00C33F2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3F2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  Особую роль в развитии ручной умелости играет умение уверенно пользоваться ножницами. Работа с ножницами – это прекрасная тренировка для детской руки на укрепление и развитие мелких мышц.  Используются следующие упражнения: симметричное вырезание, вырезание различных фигурок из открыток, аппликация.</w:t>
      </w:r>
    </w:p>
    <w:p w:rsidR="00197A99" w:rsidRPr="00C33F25" w:rsidRDefault="00197A99" w:rsidP="00C33F2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3F2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   Знакомство с тетрадным листом в клеточку, ориентировка в точке (нахождение верхнего левого, верхнего правого угла; нижнего левого и нижнего правого угла, середины клеточки); формирование умения обводить клеточку, соединять углы клеточки по диагонали – все это для ребенка не только очень сложная, но и достаточно нудная работа. Поэтому знакомить его со школьными видами деятельности лучше всего играя и постепенно. Очень удачной в этом отношении </w:t>
      </w:r>
      <w:proofErr w:type="gramStart"/>
      <w:r w:rsidRPr="00C33F2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является методика Карельской Е.Г. Согласно этой методике вся работа по развитию графических навыков сопровождается</w:t>
      </w:r>
      <w:proofErr w:type="gramEnd"/>
      <w:r w:rsidRPr="00C33F2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забавными стихами, которые очень оживляют однообразную работу.  Выполняя тот или иной рисунок, ребенок не только совершает движения рукой, но и включает в работу речевой и слуховой анализаторы, тренирует память.</w:t>
      </w:r>
    </w:p>
    <w:p w:rsidR="00197A99" w:rsidRPr="00C33F25" w:rsidRDefault="00197A99" w:rsidP="00C33F2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3F2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 Овладение письмом связано с освоением чувства ритма. Его развитию способствуют различные танцевальные и физкультурные движения под музыку, требующие от детей согласованных движений. Полезны упражнения на координацию речи с движениями, которые не только способствуют активизации двигательной сферы ребенка, но и делают речь детей более ритмичной, громкой, четкой и эмоциональной, хорошо развивает слуховое восприятие.</w:t>
      </w:r>
    </w:p>
    <w:p w:rsidR="00197A99" w:rsidRPr="00C33F25" w:rsidRDefault="00197A99" w:rsidP="00C33F2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3F2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  Развитию мелкой моторики очень способствует рисование, в процессе которого у детей развиваются не только общие представления, творчество, углубляется эмоциональное отношение к действительности, но и формируются элементарные графические умения, столь необходимые для освоения письма. Рисуя, дети учатся правильно обращаться с графическим материалом и осваивают различную изобразительную технику, в процессе чего у них развивается мелкая мускулатура руки: это рисование черными и цветными карандашами, тушью, фломастером, мелом, акварельными красками, гуашью и т.д., а также рисование пальчиками с использованием специальных так называемых пальчиковых красок.</w:t>
      </w:r>
    </w:p>
    <w:p w:rsidR="00197A99" w:rsidRPr="00C33F25" w:rsidRDefault="00197A99" w:rsidP="00C33F2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3F2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 Большую пользу приносят игры, сопряженные с рисованием. Дети могут обводить квадраты, круги, а также  трафареты всевозможных геометрических фигур, животных, птиц. Хорошей тренировкой для написания линий является обведение готовых рисунков. А если ребенок уже знаком с цифрами и умеет считать, ему можно предложить еще один интересный и не менее увлекательный способ развивать графические навыки.  Двигаясь от цифры к цифре, нужно соединить точки, расположенные под цифрами. В итоге должен получиться какой-либо рисунок.</w:t>
      </w:r>
    </w:p>
    <w:p w:rsidR="00197A99" w:rsidRPr="00C33F25" w:rsidRDefault="00197A99" w:rsidP="00C33F2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3F2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  Штриховка также является одним из видов подготовки дошкольника к письму. Штриховать рекомендуется вначале короткими и частыми штрихами, затем вводить центрическую штриховку, и только на последнем этапе возможна штриховка длинными параллельными отрезками.  При выполнении заданий, связанных со штриховкой необходимо выполнять следующие правила: не выходить за контуры фигуры, соблюдать параллельность линий и расстояние между ними (0,3 – 0,5 мм).</w:t>
      </w:r>
    </w:p>
    <w:p w:rsidR="00197A99" w:rsidRPr="00C33F25" w:rsidRDefault="00197A99" w:rsidP="00C33F2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3F2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     Для развития точности и уверенности движения руки использую игры, в которых детям необходимо проводить различные линии в определенном направлении, желательно не отрывая карандаша от бумаги. Хорошим упражнением для развития четкости линий является </w:t>
      </w:r>
      <w:proofErr w:type="spellStart"/>
      <w:r w:rsidRPr="00C33F2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дорисовывание</w:t>
      </w:r>
      <w:proofErr w:type="spellEnd"/>
      <w:r w:rsidRPr="00C33F2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рисунков по клеточкам. Задача ребенка – увидеть будущий рисунок, имея перед глазами только его половинку, и закончить его самостоятельно.</w:t>
      </w:r>
    </w:p>
    <w:p w:rsidR="00197A99" w:rsidRPr="00C33F25" w:rsidRDefault="00197A99" w:rsidP="00C33F2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3F2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 Заданий и упражнений, направленных на развитие мелкой моторики и подготовки руки ребенка к письму </w:t>
      </w:r>
      <w:proofErr w:type="gramStart"/>
      <w:r w:rsidRPr="00C33F2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очень много</w:t>
      </w:r>
      <w:proofErr w:type="gramEnd"/>
      <w:r w:rsidRPr="00C33F2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. При желании, особенно если подключить фантазию и </w:t>
      </w:r>
      <w:r w:rsidRPr="00C33F2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 xml:space="preserve">воображение, придумывать их можно бесконечно. И главное здесь -  учитывать индивидуальные особенности каждого ребенка, его возраст, настроение, желание и возможности. Занятия должны  приносить детям только положительные эмоции.  Не нужно вкладывать в еще неумелую и слабую руку ребенка  карандаш и мучить его работой над прописями. Первые неудачи вызовут </w:t>
      </w:r>
      <w:proofErr w:type="gramStart"/>
      <w:r w:rsidRPr="00C33F2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разочарование</w:t>
      </w:r>
      <w:proofErr w:type="gramEnd"/>
      <w:r w:rsidRPr="00C33F2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даже раздражение. Нужно заботиться о том, чтобы деятельность ребенка была успешной. Это будет подкреплять его интерес к играм и занятиям.</w:t>
      </w:r>
    </w:p>
    <w:p w:rsidR="00197A99" w:rsidRPr="00C33F25" w:rsidRDefault="00197A99" w:rsidP="00C33F2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3F2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  Умелыми пальцы станут не сразу. Игры и упражнения, пальчиковые разминки, проводимые систематически с самого раннего возраста, помогают детям уверенно держать карандаш и ручку, самостоятельно заплетать косички и шнуровать ботинки, строить из мелких деталей конструктора, лепить из глины и пластилина и т.д.</w:t>
      </w:r>
    </w:p>
    <w:p w:rsidR="00197A99" w:rsidRPr="00C33F25" w:rsidRDefault="00197A99" w:rsidP="00C33F2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3F2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Таким образом, если будут развиваться пальцы рук, то будут развиваться речь и мышление ребенка, отпадут проблемы обучения не только в первом классе, но и в дальнейшем.</w:t>
      </w:r>
    </w:p>
    <w:p w:rsidR="00A53051" w:rsidRPr="00C33F25" w:rsidRDefault="00A53051" w:rsidP="00C33F2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3051" w:rsidRPr="00C33F25" w:rsidSect="00C33F25">
      <w:pgSz w:w="11906" w:h="16838"/>
      <w:pgMar w:top="1134" w:right="850" w:bottom="1134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A99"/>
    <w:rsid w:val="00197A99"/>
    <w:rsid w:val="003E0DB0"/>
    <w:rsid w:val="00A53051"/>
    <w:rsid w:val="00C33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B0"/>
  </w:style>
  <w:style w:type="paragraph" w:styleId="1">
    <w:name w:val="heading 1"/>
    <w:basedOn w:val="a"/>
    <w:link w:val="10"/>
    <w:uiPriority w:val="9"/>
    <w:qFormat/>
    <w:rsid w:val="00197A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A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5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Елена</cp:lastModifiedBy>
  <cp:revision>2</cp:revision>
  <cp:lastPrinted>2020-05-27T10:07:00Z</cp:lastPrinted>
  <dcterms:created xsi:type="dcterms:W3CDTF">2020-05-27T08:32:00Z</dcterms:created>
  <dcterms:modified xsi:type="dcterms:W3CDTF">2020-05-27T10:07:00Z</dcterms:modified>
</cp:coreProperties>
</file>